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4E2" w:rsidRPr="009134E2" w:rsidRDefault="009134E2" w:rsidP="009134E2">
      <w:pPr>
        <w:widowControl/>
        <w:shd w:val="clear" w:color="auto" w:fill="F4F4F2"/>
        <w:spacing w:after="225" w:line="288" w:lineRule="atLeast"/>
        <w:jc w:val="center"/>
        <w:outlineLvl w:val="0"/>
        <w:rPr>
          <w:rFonts w:ascii="微软雅黑" w:eastAsia="微软雅黑" w:hAnsi="微软雅黑" w:cs="宋体"/>
          <w:color w:val="000000"/>
          <w:kern w:val="36"/>
          <w:sz w:val="33"/>
          <w:szCs w:val="33"/>
        </w:rPr>
      </w:pPr>
      <w:r w:rsidRPr="009134E2">
        <w:rPr>
          <w:rFonts w:ascii="微软雅黑" w:eastAsia="微软雅黑" w:hAnsi="微软雅黑" w:cs="宋体" w:hint="eastAsia"/>
          <w:color w:val="000000"/>
          <w:kern w:val="36"/>
          <w:sz w:val="33"/>
          <w:szCs w:val="33"/>
        </w:rPr>
        <w:t>中山大学本科家庭经济困难学生认定管理办法（试行稿）</w:t>
      </w:r>
    </w:p>
    <w:p w:rsidR="009134E2" w:rsidRDefault="009134E2" w:rsidP="009134E2">
      <w:pPr>
        <w:pStyle w:val="rtecenter"/>
        <w:shd w:val="clear" w:color="auto" w:fill="F4F4F2"/>
        <w:spacing w:before="0" w:beforeAutospacing="0" w:after="0" w:afterAutospacing="0" w:line="480" w:lineRule="atLeast"/>
        <w:jc w:val="center"/>
        <w:rPr>
          <w:rFonts w:ascii="Arial" w:hAnsi="Arial" w:cs="Arial"/>
          <w:color w:val="000000"/>
          <w:sz w:val="21"/>
          <w:szCs w:val="21"/>
        </w:rPr>
      </w:pPr>
      <w:r>
        <w:rPr>
          <w:rStyle w:val="a3"/>
          <w:rFonts w:ascii="Arial" w:hAnsi="Arial" w:cs="Arial"/>
          <w:color w:val="000000"/>
          <w:sz w:val="21"/>
          <w:szCs w:val="21"/>
        </w:rPr>
        <w:t>第一章</w:t>
      </w:r>
      <w:r>
        <w:rPr>
          <w:rStyle w:val="a3"/>
          <w:rFonts w:ascii="Arial" w:hAnsi="Arial" w:cs="Arial"/>
          <w:color w:val="000000"/>
          <w:sz w:val="21"/>
          <w:szCs w:val="21"/>
        </w:rPr>
        <w:t>  </w:t>
      </w:r>
      <w:r>
        <w:rPr>
          <w:rStyle w:val="a3"/>
          <w:rFonts w:ascii="Arial" w:hAnsi="Arial" w:cs="Arial"/>
          <w:color w:val="000000"/>
          <w:sz w:val="21"/>
          <w:szCs w:val="21"/>
        </w:rPr>
        <w:t>总则</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Fonts w:ascii="Arial" w:hAnsi="Arial" w:cs="Arial"/>
          <w:color w:val="000000"/>
          <w:sz w:val="21"/>
          <w:szCs w:val="21"/>
        </w:rPr>
        <w:t>家庭经济困难学生的认定学校推行国家助学贷款、评定国家奖助学金、实施勤工助学、发放困难补助和学费减免等资助工作的重要依据与基础。为进一步完善我校对家庭经济困难学生的资助工作，完善工作制度，规范工作程序，公平、公正、合理地分配资助资源，切实保证国家的各项资助政策和措施真正落实到家庭经济困难学生身上，根据教育部、财政部《关于认真做好高等学校家庭经济困难学生认定工作的指导意见》（</w:t>
      </w:r>
      <w:proofErr w:type="gramStart"/>
      <w:r>
        <w:rPr>
          <w:rFonts w:ascii="Arial" w:hAnsi="Arial" w:cs="Arial"/>
          <w:color w:val="000000"/>
          <w:sz w:val="21"/>
          <w:szCs w:val="21"/>
        </w:rPr>
        <w:t>教财〔</w:t>
      </w:r>
      <w:r>
        <w:rPr>
          <w:rFonts w:ascii="Arial" w:hAnsi="Arial" w:cs="Arial"/>
          <w:color w:val="000000"/>
          <w:sz w:val="21"/>
          <w:szCs w:val="21"/>
        </w:rPr>
        <w:t>2007</w:t>
      </w:r>
      <w:r>
        <w:rPr>
          <w:rFonts w:ascii="Arial" w:hAnsi="Arial" w:cs="Arial"/>
          <w:color w:val="000000"/>
          <w:sz w:val="21"/>
          <w:szCs w:val="21"/>
        </w:rPr>
        <w:t>〕</w:t>
      </w:r>
      <w:proofErr w:type="gramEnd"/>
      <w:r>
        <w:rPr>
          <w:rFonts w:ascii="Arial" w:hAnsi="Arial" w:cs="Arial"/>
          <w:color w:val="000000"/>
          <w:sz w:val="21"/>
          <w:szCs w:val="21"/>
        </w:rPr>
        <w:t>8</w:t>
      </w:r>
      <w:r>
        <w:rPr>
          <w:rFonts w:ascii="Arial" w:hAnsi="Arial" w:cs="Arial"/>
          <w:color w:val="000000"/>
          <w:sz w:val="21"/>
          <w:szCs w:val="21"/>
        </w:rPr>
        <w:t>号）文件精神，结合我校实际情况，特制订本办法。</w:t>
      </w:r>
    </w:p>
    <w:p w:rsidR="009134E2" w:rsidRDefault="009134E2" w:rsidP="009134E2">
      <w:pPr>
        <w:pStyle w:val="rtecenter"/>
        <w:shd w:val="clear" w:color="auto" w:fill="F4F4F2"/>
        <w:spacing w:before="0" w:beforeAutospacing="0" w:after="0" w:afterAutospacing="0" w:line="480" w:lineRule="atLeast"/>
        <w:jc w:val="center"/>
        <w:rPr>
          <w:rFonts w:ascii="Arial" w:hAnsi="Arial" w:cs="Arial"/>
          <w:color w:val="000000"/>
          <w:sz w:val="21"/>
          <w:szCs w:val="21"/>
        </w:rPr>
      </w:pPr>
      <w:r>
        <w:rPr>
          <w:rStyle w:val="a3"/>
          <w:rFonts w:ascii="Arial" w:hAnsi="Arial" w:cs="Arial"/>
          <w:color w:val="000000"/>
          <w:sz w:val="21"/>
          <w:szCs w:val="21"/>
        </w:rPr>
        <w:t>第二章</w:t>
      </w:r>
      <w:r>
        <w:rPr>
          <w:rStyle w:val="a3"/>
          <w:rFonts w:ascii="Arial" w:hAnsi="Arial" w:cs="Arial"/>
          <w:color w:val="000000"/>
          <w:sz w:val="21"/>
          <w:szCs w:val="21"/>
        </w:rPr>
        <w:t>  </w:t>
      </w:r>
      <w:r>
        <w:rPr>
          <w:rStyle w:val="a3"/>
          <w:rFonts w:ascii="Arial" w:hAnsi="Arial" w:cs="Arial"/>
          <w:color w:val="000000"/>
          <w:sz w:val="21"/>
          <w:szCs w:val="21"/>
        </w:rPr>
        <w:t>认定范围与原则</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第一条</w:t>
      </w:r>
      <w:r>
        <w:rPr>
          <w:rFonts w:ascii="Arial" w:hAnsi="Arial" w:cs="Arial"/>
          <w:color w:val="000000"/>
          <w:sz w:val="21"/>
          <w:szCs w:val="21"/>
        </w:rPr>
        <w:t>  </w:t>
      </w:r>
      <w:r>
        <w:rPr>
          <w:rFonts w:ascii="Arial" w:hAnsi="Arial" w:cs="Arial"/>
          <w:color w:val="000000"/>
          <w:sz w:val="21"/>
          <w:szCs w:val="21"/>
        </w:rPr>
        <w:t>本办法适用于中山大学全日制在校家庭经济困难的本科学生。</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第二条</w:t>
      </w:r>
      <w:r>
        <w:rPr>
          <w:rFonts w:ascii="Arial" w:hAnsi="Arial" w:cs="Arial"/>
          <w:color w:val="000000"/>
          <w:sz w:val="21"/>
          <w:szCs w:val="21"/>
        </w:rPr>
        <w:t>  </w:t>
      </w:r>
      <w:r>
        <w:rPr>
          <w:rFonts w:ascii="Arial" w:hAnsi="Arial" w:cs="Arial"/>
          <w:color w:val="000000"/>
          <w:sz w:val="21"/>
          <w:szCs w:val="21"/>
        </w:rPr>
        <w:t>家庭经济困难学生是指学生本人及其家庭所能筹集到的资金，难以支付其在校期间的学习和生活基本费用的学生。</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第三条</w:t>
      </w:r>
      <w:r>
        <w:rPr>
          <w:rStyle w:val="a3"/>
          <w:rFonts w:ascii="Arial" w:hAnsi="Arial" w:cs="Arial"/>
          <w:color w:val="000000"/>
          <w:sz w:val="21"/>
          <w:szCs w:val="21"/>
        </w:rPr>
        <w:t> </w:t>
      </w:r>
      <w:r>
        <w:rPr>
          <w:rFonts w:ascii="Arial" w:hAnsi="Arial" w:cs="Arial"/>
          <w:color w:val="000000"/>
          <w:sz w:val="21"/>
          <w:szCs w:val="21"/>
        </w:rPr>
        <w:t> </w:t>
      </w:r>
      <w:r>
        <w:rPr>
          <w:rFonts w:ascii="Arial" w:hAnsi="Arial" w:cs="Arial"/>
          <w:color w:val="000000"/>
          <w:sz w:val="21"/>
          <w:szCs w:val="21"/>
        </w:rPr>
        <w:t>家庭经济困难学生认定工作坚持实事求是，确定合理标准，由学生本人提出申请，实行民主评议、院系审核和学校评定相结合的原则。</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第四条</w:t>
      </w:r>
      <w:r>
        <w:rPr>
          <w:rFonts w:ascii="Arial" w:hAnsi="Arial" w:cs="Arial"/>
          <w:color w:val="000000"/>
          <w:sz w:val="21"/>
          <w:szCs w:val="21"/>
        </w:rPr>
        <w:t>  </w:t>
      </w:r>
      <w:r>
        <w:rPr>
          <w:rFonts w:ascii="Arial" w:hAnsi="Arial" w:cs="Arial"/>
          <w:color w:val="000000"/>
          <w:sz w:val="21"/>
          <w:szCs w:val="21"/>
        </w:rPr>
        <w:t>家庭经济困难学生认定工作必须严格工作制度，规范工作程序，做到公开、公正、公平。</w:t>
      </w:r>
    </w:p>
    <w:p w:rsidR="009134E2" w:rsidRDefault="009134E2" w:rsidP="009134E2">
      <w:pPr>
        <w:pStyle w:val="rtecenter"/>
        <w:shd w:val="clear" w:color="auto" w:fill="F4F4F2"/>
        <w:spacing w:before="0" w:beforeAutospacing="0" w:after="0" w:afterAutospacing="0" w:line="480" w:lineRule="atLeast"/>
        <w:jc w:val="center"/>
        <w:rPr>
          <w:rFonts w:ascii="Arial" w:hAnsi="Arial" w:cs="Arial"/>
          <w:color w:val="000000"/>
          <w:sz w:val="21"/>
          <w:szCs w:val="21"/>
        </w:rPr>
      </w:pPr>
      <w:r>
        <w:rPr>
          <w:rStyle w:val="a3"/>
          <w:rFonts w:ascii="Arial" w:hAnsi="Arial" w:cs="Arial"/>
          <w:color w:val="000000"/>
          <w:sz w:val="21"/>
          <w:szCs w:val="21"/>
        </w:rPr>
        <w:t>第三章</w:t>
      </w:r>
      <w:r>
        <w:rPr>
          <w:rStyle w:val="a3"/>
          <w:rFonts w:ascii="Arial" w:hAnsi="Arial" w:cs="Arial"/>
          <w:color w:val="000000"/>
          <w:sz w:val="21"/>
          <w:szCs w:val="21"/>
        </w:rPr>
        <w:t xml:space="preserve"> </w:t>
      </w:r>
      <w:r>
        <w:rPr>
          <w:rStyle w:val="a3"/>
          <w:rFonts w:ascii="Arial" w:hAnsi="Arial" w:cs="Arial"/>
          <w:color w:val="000000"/>
          <w:sz w:val="21"/>
          <w:szCs w:val="21"/>
        </w:rPr>
        <w:t>认定组织与职责</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第五条</w:t>
      </w:r>
      <w:r>
        <w:rPr>
          <w:rStyle w:val="a3"/>
          <w:rFonts w:ascii="Arial" w:hAnsi="Arial" w:cs="Arial"/>
          <w:color w:val="000000"/>
          <w:sz w:val="21"/>
          <w:szCs w:val="21"/>
        </w:rPr>
        <w:t>  </w:t>
      </w:r>
      <w:r>
        <w:rPr>
          <w:rFonts w:ascii="Arial" w:hAnsi="Arial" w:cs="Arial"/>
          <w:color w:val="000000"/>
          <w:sz w:val="21"/>
          <w:szCs w:val="21"/>
        </w:rPr>
        <w:t>学校学生资助基金管理委员会全面领导家庭经济困难学生的认定工作，学校学生资助管理中心具体负责组织和管理家庭经济贫困学生的认定工作。</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第六条</w:t>
      </w:r>
      <w:r>
        <w:rPr>
          <w:rFonts w:ascii="Arial" w:hAnsi="Arial" w:cs="Arial"/>
          <w:color w:val="000000"/>
          <w:sz w:val="21"/>
          <w:szCs w:val="21"/>
        </w:rPr>
        <w:t>  </w:t>
      </w:r>
      <w:r>
        <w:rPr>
          <w:rFonts w:ascii="Arial" w:hAnsi="Arial" w:cs="Arial"/>
          <w:color w:val="000000"/>
          <w:sz w:val="21"/>
          <w:szCs w:val="21"/>
        </w:rPr>
        <w:t>各院系成立以分管学生工作的院系领导为组长、班导师、辅导员和学生代表等担任成员的认定工作组，负责所在院系家庭经济困难学生认定的具体组织和审核工作。</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第七条</w:t>
      </w:r>
      <w:r>
        <w:rPr>
          <w:rStyle w:val="a3"/>
          <w:rFonts w:ascii="Arial" w:hAnsi="Arial" w:cs="Arial"/>
          <w:color w:val="000000"/>
          <w:sz w:val="21"/>
          <w:szCs w:val="21"/>
        </w:rPr>
        <w:t>  </w:t>
      </w:r>
      <w:r>
        <w:rPr>
          <w:rFonts w:ascii="Arial" w:hAnsi="Arial" w:cs="Arial"/>
          <w:color w:val="000000"/>
          <w:sz w:val="21"/>
          <w:szCs w:val="21"/>
        </w:rPr>
        <w:t>各院系以年级（或专业）为单位，成立以辅导员任组长，班导师、学生代表担任成员的认定评议小组，负责所在年级（或专业）家庭贫困学生认定的民主评议工作。在评议小组成员中，学生代表人数视年级（或专业）人数合理配置，要具有广泛的代表性，一般不少于所在年级（或专业）总人数的</w:t>
      </w:r>
      <w:r>
        <w:rPr>
          <w:rFonts w:ascii="Arial" w:hAnsi="Arial" w:cs="Arial"/>
          <w:color w:val="000000"/>
          <w:sz w:val="21"/>
          <w:szCs w:val="21"/>
        </w:rPr>
        <w:t>10%</w:t>
      </w:r>
      <w:r>
        <w:rPr>
          <w:rFonts w:ascii="Arial" w:hAnsi="Arial" w:cs="Arial"/>
          <w:color w:val="000000"/>
          <w:sz w:val="21"/>
          <w:szCs w:val="21"/>
        </w:rPr>
        <w:t>。认定评议小组成立后，其成员名单要在本年级（或专业）范围内公示，随时接受学生的监督。</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第八条</w:t>
      </w:r>
      <w:r>
        <w:rPr>
          <w:rFonts w:ascii="Arial" w:hAnsi="Arial" w:cs="Arial"/>
          <w:color w:val="000000"/>
          <w:sz w:val="21"/>
          <w:szCs w:val="21"/>
        </w:rPr>
        <w:t>  </w:t>
      </w:r>
      <w:r>
        <w:rPr>
          <w:rFonts w:ascii="Arial" w:hAnsi="Arial" w:cs="Arial"/>
          <w:color w:val="000000"/>
          <w:sz w:val="21"/>
          <w:szCs w:val="21"/>
        </w:rPr>
        <w:t>家庭经济困难学生可分为特别困难、困难和一般困难三个档次。</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lastRenderedPageBreak/>
        <w:t>       </w:t>
      </w:r>
      <w:r>
        <w:rPr>
          <w:rStyle w:val="a3"/>
          <w:rFonts w:ascii="Arial" w:hAnsi="Arial" w:cs="Arial"/>
          <w:color w:val="000000"/>
          <w:sz w:val="21"/>
          <w:szCs w:val="21"/>
        </w:rPr>
        <w:t>（一）</w:t>
      </w:r>
      <w:r>
        <w:rPr>
          <w:rFonts w:ascii="Arial" w:hAnsi="Arial" w:cs="Arial"/>
          <w:color w:val="000000"/>
          <w:sz w:val="21"/>
          <w:szCs w:val="21"/>
        </w:rPr>
        <w:t>特别困难：有以下情况之一，且学生本人及其家庭所能筹集到的资金，不能维持其学习和生活基本费用的（家庭人均月收入低于本行政区域内居民最低生活保障线，本人在校期间月平均生活费低于</w:t>
      </w:r>
      <w:r>
        <w:rPr>
          <w:rFonts w:ascii="Arial" w:hAnsi="Arial" w:cs="Arial"/>
          <w:color w:val="000000"/>
          <w:sz w:val="21"/>
          <w:szCs w:val="21"/>
        </w:rPr>
        <w:t>100</w:t>
      </w:r>
      <w:r>
        <w:rPr>
          <w:rFonts w:ascii="Arial" w:hAnsi="Arial" w:cs="Arial"/>
          <w:color w:val="000000"/>
          <w:sz w:val="21"/>
          <w:szCs w:val="21"/>
        </w:rPr>
        <w:t>元），确定为特别困难学生。</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1</w:t>
      </w:r>
      <w:r>
        <w:rPr>
          <w:rFonts w:ascii="Arial" w:hAnsi="Arial" w:cs="Arial"/>
          <w:color w:val="000000"/>
          <w:sz w:val="21"/>
          <w:szCs w:val="21"/>
        </w:rPr>
        <w:t>、孤残学生，且直系亲属无资助能力；</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2</w:t>
      </w:r>
      <w:r>
        <w:rPr>
          <w:rFonts w:ascii="Arial" w:hAnsi="Arial" w:cs="Arial"/>
          <w:color w:val="000000"/>
          <w:sz w:val="21"/>
          <w:szCs w:val="21"/>
        </w:rPr>
        <w:t>、父母中有一方常年患病，需长期治疗，且另一方无经济收入或收入微薄，不足以支付其学杂费用；</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3</w:t>
      </w:r>
      <w:r>
        <w:rPr>
          <w:rFonts w:ascii="Arial" w:hAnsi="Arial" w:cs="Arial"/>
          <w:color w:val="000000"/>
          <w:sz w:val="21"/>
          <w:szCs w:val="21"/>
        </w:rPr>
        <w:t>、家中有两个或两个以上兄弟姐妹同时在高等学校就读，家庭经济不足以支付学杂费用；</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4</w:t>
      </w:r>
      <w:r>
        <w:rPr>
          <w:rFonts w:ascii="Arial" w:hAnsi="Arial" w:cs="Arial"/>
          <w:color w:val="000000"/>
          <w:sz w:val="21"/>
          <w:szCs w:val="21"/>
        </w:rPr>
        <w:t>、父母双方年迈体弱，或因不可抗力丧失（没有）劳动能力；</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5</w:t>
      </w:r>
      <w:r>
        <w:rPr>
          <w:rFonts w:ascii="Arial" w:hAnsi="Arial" w:cs="Arial"/>
          <w:color w:val="000000"/>
          <w:sz w:val="21"/>
          <w:szCs w:val="21"/>
        </w:rPr>
        <w:t>、家庭所在地属于国家确定的特别贫困地的老、少、边、穷地区，家庭无经济收入或收入微薄，不足以支付学杂费用；</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6</w:t>
      </w:r>
      <w:r>
        <w:rPr>
          <w:rFonts w:ascii="Arial" w:hAnsi="Arial" w:cs="Arial"/>
          <w:color w:val="000000"/>
          <w:sz w:val="21"/>
          <w:szCs w:val="21"/>
        </w:rPr>
        <w:t>、属于生源</w:t>
      </w:r>
      <w:proofErr w:type="gramStart"/>
      <w:r>
        <w:rPr>
          <w:rFonts w:ascii="Arial" w:hAnsi="Arial" w:cs="Arial"/>
          <w:color w:val="000000"/>
          <w:sz w:val="21"/>
          <w:szCs w:val="21"/>
        </w:rPr>
        <w:t>所在地低保家庭</w:t>
      </w:r>
      <w:proofErr w:type="gramEnd"/>
      <w:r>
        <w:rPr>
          <w:rFonts w:ascii="Arial" w:hAnsi="Arial" w:cs="Arial"/>
          <w:color w:val="000000"/>
          <w:sz w:val="21"/>
          <w:szCs w:val="21"/>
        </w:rPr>
        <w:t>、烈士家庭、由社会福利机构监护和列入农村五保户家庭的子女；</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7</w:t>
      </w:r>
      <w:r>
        <w:rPr>
          <w:rFonts w:ascii="Arial" w:hAnsi="Arial" w:cs="Arial"/>
          <w:color w:val="000000"/>
          <w:sz w:val="21"/>
          <w:szCs w:val="21"/>
        </w:rPr>
        <w:t>、持有学生生源地民政部门发放的《特困家庭证明》或《最低生活保障救助证》等。</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（二）</w:t>
      </w:r>
      <w:r>
        <w:rPr>
          <w:rFonts w:ascii="Arial" w:hAnsi="Arial" w:cs="Arial"/>
          <w:color w:val="000000"/>
          <w:sz w:val="21"/>
          <w:szCs w:val="21"/>
        </w:rPr>
        <w:t>困难：有以下情况之一，且学生本人及其家庭所能筹集到的资金难以基本满足其学习和生活费用的（家庭人均月收入略低于本行政区域内居民最低生活保障线，本人在校期间月平均生活费低于</w:t>
      </w:r>
      <w:r>
        <w:rPr>
          <w:rFonts w:ascii="Arial" w:hAnsi="Arial" w:cs="Arial"/>
          <w:color w:val="000000"/>
          <w:sz w:val="21"/>
          <w:szCs w:val="21"/>
        </w:rPr>
        <w:t>300</w:t>
      </w:r>
      <w:r>
        <w:rPr>
          <w:rFonts w:ascii="Arial" w:hAnsi="Arial" w:cs="Arial"/>
          <w:color w:val="000000"/>
          <w:sz w:val="21"/>
          <w:szCs w:val="21"/>
        </w:rPr>
        <w:t>元），确定为困难学生。</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1</w:t>
      </w:r>
      <w:r>
        <w:rPr>
          <w:rFonts w:ascii="Arial" w:hAnsi="Arial" w:cs="Arial"/>
          <w:color w:val="000000"/>
          <w:sz w:val="21"/>
          <w:szCs w:val="21"/>
        </w:rPr>
        <w:t>、单亲，且直系亲属无固定收入，家庭经济比较困难；</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2</w:t>
      </w:r>
      <w:r>
        <w:rPr>
          <w:rFonts w:ascii="Arial" w:hAnsi="Arial" w:cs="Arial"/>
          <w:color w:val="000000"/>
          <w:sz w:val="21"/>
          <w:szCs w:val="21"/>
        </w:rPr>
        <w:t>、父母中有一方常年患病，需长期治疗，家庭经济比较困难；</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3</w:t>
      </w:r>
      <w:r>
        <w:rPr>
          <w:rFonts w:ascii="Arial" w:hAnsi="Arial" w:cs="Arial"/>
          <w:color w:val="000000"/>
          <w:sz w:val="21"/>
          <w:szCs w:val="21"/>
        </w:rPr>
        <w:t>、父母双方均因下岗、失业、残疾、年迈等原因导致收入微薄，家庭经济比较困难；</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4</w:t>
      </w:r>
      <w:r>
        <w:rPr>
          <w:rFonts w:ascii="Arial" w:hAnsi="Arial" w:cs="Arial"/>
          <w:color w:val="000000"/>
          <w:sz w:val="21"/>
          <w:szCs w:val="21"/>
        </w:rPr>
        <w:t>、其他异常变故或不可抗力致使家庭经济困难。</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（三）</w:t>
      </w:r>
      <w:r>
        <w:rPr>
          <w:rFonts w:ascii="Arial" w:hAnsi="Arial" w:cs="Arial"/>
          <w:color w:val="000000"/>
          <w:sz w:val="21"/>
          <w:szCs w:val="21"/>
        </w:rPr>
        <w:t>一般困难：有以下情况之一，且学生本人及其家庭所能筹集到的资金不能全部满足其学习和生活基本费用的（家庭人均月收入与本行政区域内居民最低生活保障线基本持平，本人在校期间月平均生活费低于</w:t>
      </w:r>
      <w:r>
        <w:rPr>
          <w:rFonts w:ascii="Arial" w:hAnsi="Arial" w:cs="Arial"/>
          <w:color w:val="000000"/>
          <w:sz w:val="21"/>
          <w:szCs w:val="21"/>
        </w:rPr>
        <w:t>600</w:t>
      </w:r>
      <w:r>
        <w:rPr>
          <w:rFonts w:ascii="Arial" w:hAnsi="Arial" w:cs="Arial"/>
          <w:color w:val="000000"/>
          <w:sz w:val="21"/>
          <w:szCs w:val="21"/>
        </w:rPr>
        <w:t>元），确定为一般困难学生。</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1</w:t>
      </w:r>
      <w:r>
        <w:rPr>
          <w:rFonts w:ascii="Arial" w:hAnsi="Arial" w:cs="Arial"/>
          <w:color w:val="000000"/>
          <w:sz w:val="21"/>
          <w:szCs w:val="21"/>
        </w:rPr>
        <w:t>、单亲，且直系亲属无固定收入，家庭经济一般困难；</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2</w:t>
      </w:r>
      <w:r>
        <w:rPr>
          <w:rFonts w:ascii="Arial" w:hAnsi="Arial" w:cs="Arial"/>
          <w:color w:val="000000"/>
          <w:sz w:val="21"/>
          <w:szCs w:val="21"/>
        </w:rPr>
        <w:t>、父母中有一方常年患病，需长期治疗，家庭经济一般困难；</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lastRenderedPageBreak/>
        <w:t>       3</w:t>
      </w:r>
      <w:r>
        <w:rPr>
          <w:rFonts w:ascii="Arial" w:hAnsi="Arial" w:cs="Arial"/>
          <w:color w:val="000000"/>
          <w:sz w:val="21"/>
          <w:szCs w:val="21"/>
        </w:rPr>
        <w:t>、父母双方均因下岗、失业、残疾、年迈等原因导致收入微薄，家庭经济一般困难；</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4</w:t>
      </w:r>
      <w:r>
        <w:rPr>
          <w:rFonts w:ascii="Arial" w:hAnsi="Arial" w:cs="Arial"/>
          <w:color w:val="000000"/>
          <w:sz w:val="21"/>
          <w:szCs w:val="21"/>
        </w:rPr>
        <w:t>、其他异常变故或不可抗力致使家庭经济一般困难。</w:t>
      </w:r>
    </w:p>
    <w:p w:rsidR="009134E2" w:rsidRDefault="009134E2" w:rsidP="009134E2">
      <w:pPr>
        <w:pStyle w:val="rtecenter"/>
        <w:shd w:val="clear" w:color="auto" w:fill="F4F4F2"/>
        <w:spacing w:before="0" w:beforeAutospacing="0" w:after="0" w:afterAutospacing="0" w:line="480" w:lineRule="atLeast"/>
        <w:jc w:val="center"/>
        <w:rPr>
          <w:rFonts w:ascii="Arial" w:hAnsi="Arial" w:cs="Arial"/>
          <w:color w:val="000000"/>
          <w:sz w:val="21"/>
          <w:szCs w:val="21"/>
        </w:rPr>
      </w:pPr>
      <w:r>
        <w:rPr>
          <w:rStyle w:val="a3"/>
          <w:rFonts w:ascii="Arial" w:hAnsi="Arial" w:cs="Arial"/>
          <w:color w:val="000000"/>
          <w:sz w:val="21"/>
          <w:szCs w:val="21"/>
        </w:rPr>
        <w:t>第四章</w:t>
      </w:r>
      <w:r>
        <w:rPr>
          <w:rStyle w:val="a3"/>
          <w:rFonts w:ascii="Arial" w:hAnsi="Arial" w:cs="Arial"/>
          <w:color w:val="000000"/>
          <w:sz w:val="21"/>
          <w:szCs w:val="21"/>
        </w:rPr>
        <w:t xml:space="preserve"> </w:t>
      </w:r>
      <w:r>
        <w:rPr>
          <w:rStyle w:val="a3"/>
          <w:rFonts w:ascii="Arial" w:hAnsi="Arial" w:cs="Arial"/>
          <w:color w:val="000000"/>
          <w:sz w:val="21"/>
          <w:szCs w:val="21"/>
        </w:rPr>
        <w:t>认定程序</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第九条</w:t>
      </w:r>
      <w:r>
        <w:rPr>
          <w:rStyle w:val="a3"/>
          <w:rFonts w:ascii="Arial" w:hAnsi="Arial" w:cs="Arial"/>
          <w:color w:val="000000"/>
          <w:sz w:val="21"/>
          <w:szCs w:val="21"/>
        </w:rPr>
        <w:t> </w:t>
      </w:r>
      <w:r>
        <w:rPr>
          <w:rFonts w:ascii="Arial" w:hAnsi="Arial" w:cs="Arial"/>
          <w:color w:val="000000"/>
          <w:sz w:val="21"/>
          <w:szCs w:val="21"/>
        </w:rPr>
        <w:t> </w:t>
      </w:r>
      <w:r>
        <w:rPr>
          <w:rFonts w:ascii="Arial" w:hAnsi="Arial" w:cs="Arial"/>
          <w:color w:val="000000"/>
          <w:sz w:val="21"/>
          <w:szCs w:val="21"/>
        </w:rPr>
        <w:t>家庭经济困难学生认定工作每学年进行一次。学生资助管理中心、院系认定工作组、年级（或专业）认定评议小组按照各自的职能分工，认真、负责地共同完成认定工作。</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第十条</w:t>
      </w:r>
      <w:r>
        <w:rPr>
          <w:rStyle w:val="a3"/>
          <w:rFonts w:ascii="Arial" w:hAnsi="Arial" w:cs="Arial"/>
          <w:color w:val="000000"/>
          <w:sz w:val="21"/>
          <w:szCs w:val="21"/>
        </w:rPr>
        <w:t>  </w:t>
      </w:r>
      <w:r>
        <w:rPr>
          <w:rFonts w:ascii="Arial" w:hAnsi="Arial" w:cs="Arial"/>
          <w:color w:val="000000"/>
          <w:sz w:val="21"/>
          <w:szCs w:val="21"/>
        </w:rPr>
        <w:t>学校向新生寄送录取通知书时，同时寄送《中山大学本科学生家庭经济状况调查表》（附表</w:t>
      </w:r>
      <w:r>
        <w:rPr>
          <w:rFonts w:ascii="Arial" w:hAnsi="Arial" w:cs="Arial"/>
          <w:color w:val="000000"/>
          <w:sz w:val="21"/>
          <w:szCs w:val="21"/>
        </w:rPr>
        <w:t>1</w:t>
      </w:r>
      <w:r>
        <w:rPr>
          <w:rFonts w:ascii="Arial" w:hAnsi="Arial" w:cs="Arial"/>
          <w:color w:val="000000"/>
          <w:sz w:val="21"/>
          <w:szCs w:val="21"/>
        </w:rPr>
        <w:t>）。需要申请认定家庭经济困难的新生及在校学生要如实填写《中山大学本科学生家庭经济状况调查表》，并持该表到乡、镇或街道民政部门加盖公章（需要申请国家助学贷款的表格须同时加盖家庭所在地县级以上教育部门公章），以证明其家庭经济状况，要求注明经办人姓名和联系电话。已被学校认定为家庭经济困难的学生需要再次申请认定时，如家庭经济状况无显著变化，可只提交《中山大学家庭经济困难学生认定申请表》（附表</w:t>
      </w:r>
      <w:r>
        <w:rPr>
          <w:rFonts w:ascii="Arial" w:hAnsi="Arial" w:cs="Arial"/>
          <w:color w:val="000000"/>
          <w:sz w:val="21"/>
          <w:szCs w:val="21"/>
        </w:rPr>
        <w:t>2</w:t>
      </w:r>
      <w:r>
        <w:rPr>
          <w:rFonts w:ascii="Arial" w:hAnsi="Arial" w:cs="Arial"/>
          <w:color w:val="000000"/>
          <w:sz w:val="21"/>
          <w:szCs w:val="21"/>
        </w:rPr>
        <w:t>），不再提交《中山大学本科学生家庭经济状况调查表》。</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第十一条</w:t>
      </w:r>
      <w:r>
        <w:rPr>
          <w:rStyle w:val="a3"/>
          <w:rFonts w:ascii="Arial" w:hAnsi="Arial" w:cs="Arial"/>
          <w:color w:val="000000"/>
          <w:sz w:val="21"/>
          <w:szCs w:val="21"/>
        </w:rPr>
        <w:t> </w:t>
      </w:r>
      <w:r>
        <w:rPr>
          <w:rFonts w:ascii="Arial" w:hAnsi="Arial" w:cs="Arial"/>
          <w:color w:val="000000"/>
          <w:sz w:val="21"/>
          <w:szCs w:val="21"/>
        </w:rPr>
        <w:t> </w:t>
      </w:r>
      <w:r>
        <w:rPr>
          <w:rFonts w:ascii="Arial" w:hAnsi="Arial" w:cs="Arial"/>
          <w:color w:val="000000"/>
          <w:sz w:val="21"/>
          <w:szCs w:val="21"/>
        </w:rPr>
        <w:t>每学年开学时，学生资助管理中心安排启动全校家庭经济困难学生认定工作。各院系指导年级（或专业）认定评议小组组织学生填写《中山大学家庭经济困难学生认定申请表》，并负责收集《中山大学本科学生家庭经济状况调查表》。</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第十二条</w:t>
      </w:r>
      <w:r>
        <w:rPr>
          <w:rStyle w:val="a3"/>
          <w:rFonts w:ascii="Arial" w:hAnsi="Arial" w:cs="Arial"/>
          <w:color w:val="000000"/>
          <w:sz w:val="21"/>
          <w:szCs w:val="21"/>
        </w:rPr>
        <w:t>  </w:t>
      </w:r>
      <w:r>
        <w:rPr>
          <w:rFonts w:ascii="Arial" w:hAnsi="Arial" w:cs="Arial"/>
          <w:color w:val="000000"/>
          <w:sz w:val="21"/>
          <w:szCs w:val="21"/>
        </w:rPr>
        <w:t>各年级（或专业）认定评议小组根据学生提交的《中山大学家庭经济困难学生认定申请表》和《中山大学本科学生家庭经济状况调查表》，以学生家庭人均收入对照学校家庭经济困难学生认定标准，结合学生日常消费行为，以及影响其家庭经济状况的有关情况，认真进行评议，确定本年级（或专业）各档次的家庭经济困难学生，报院系认定工作组进行审核。年级（或专业）认定评议小组进行民主评议时应着重考虑孤残学生、烈士子女，以及家庭成员长期患病、家庭遭遇自然灾害等特殊情况的学生。</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第十三条</w:t>
      </w:r>
      <w:r>
        <w:rPr>
          <w:rFonts w:ascii="Arial" w:hAnsi="Arial" w:cs="Arial"/>
          <w:color w:val="000000"/>
          <w:sz w:val="21"/>
          <w:szCs w:val="21"/>
        </w:rPr>
        <w:t>  </w:t>
      </w:r>
      <w:r>
        <w:rPr>
          <w:rFonts w:ascii="Arial" w:hAnsi="Arial" w:cs="Arial"/>
          <w:color w:val="000000"/>
          <w:sz w:val="21"/>
          <w:szCs w:val="21"/>
        </w:rPr>
        <w:t>各院系认定工作组审核通过后，应将家庭经济困难学生名单，以适当方式在本单位范围内公示</w:t>
      </w:r>
      <w:r>
        <w:rPr>
          <w:rFonts w:ascii="Arial" w:hAnsi="Arial" w:cs="Arial"/>
          <w:color w:val="000000"/>
          <w:sz w:val="21"/>
          <w:szCs w:val="21"/>
        </w:rPr>
        <w:t>3-5</w:t>
      </w:r>
      <w:r>
        <w:rPr>
          <w:rFonts w:ascii="Arial" w:hAnsi="Arial" w:cs="Arial"/>
          <w:color w:val="000000"/>
          <w:sz w:val="21"/>
          <w:szCs w:val="21"/>
        </w:rPr>
        <w:t>个工作日。如无异议，将审核通过的《中山大学家庭经济困难学生认定申请表》、《中山大学本科学生家庭经济状况调查表》和《中山大学家庭经济困难学生数据库》（附件</w:t>
      </w:r>
      <w:r>
        <w:rPr>
          <w:rFonts w:ascii="Arial" w:hAnsi="Arial" w:cs="Arial"/>
          <w:color w:val="000000"/>
          <w:sz w:val="21"/>
          <w:szCs w:val="21"/>
        </w:rPr>
        <w:t>3</w:t>
      </w:r>
      <w:r>
        <w:rPr>
          <w:rFonts w:ascii="Arial" w:hAnsi="Arial" w:cs="Arial"/>
          <w:color w:val="000000"/>
          <w:sz w:val="21"/>
          <w:szCs w:val="21"/>
        </w:rPr>
        <w:t>）报学生资助管理中心。如师生有异议，可通过有效方式向认定工作组提出质疑，认定工作组应在接到异议材料的</w:t>
      </w:r>
      <w:r>
        <w:rPr>
          <w:rFonts w:ascii="Arial" w:hAnsi="Arial" w:cs="Arial"/>
          <w:color w:val="000000"/>
          <w:sz w:val="21"/>
          <w:szCs w:val="21"/>
        </w:rPr>
        <w:t>3</w:t>
      </w:r>
      <w:r>
        <w:rPr>
          <w:rFonts w:ascii="Arial" w:hAnsi="Arial" w:cs="Arial"/>
          <w:color w:val="000000"/>
          <w:sz w:val="21"/>
          <w:szCs w:val="21"/>
        </w:rPr>
        <w:t>个工作日内予以答复。如对认定工作组</w:t>
      </w:r>
      <w:r>
        <w:rPr>
          <w:rFonts w:ascii="Arial" w:hAnsi="Arial" w:cs="Arial"/>
          <w:color w:val="000000"/>
          <w:sz w:val="21"/>
          <w:szCs w:val="21"/>
        </w:rPr>
        <w:lastRenderedPageBreak/>
        <w:t>的答复仍有异议，可通过有效方式向</w:t>
      </w:r>
      <w:proofErr w:type="gramStart"/>
      <w:r>
        <w:rPr>
          <w:rFonts w:ascii="Arial" w:hAnsi="Arial" w:cs="Arial"/>
          <w:color w:val="000000"/>
          <w:sz w:val="21"/>
          <w:szCs w:val="21"/>
        </w:rPr>
        <w:t>学生学生</w:t>
      </w:r>
      <w:proofErr w:type="gramEnd"/>
      <w:r>
        <w:rPr>
          <w:rFonts w:ascii="Arial" w:hAnsi="Arial" w:cs="Arial"/>
          <w:color w:val="000000"/>
          <w:sz w:val="21"/>
          <w:szCs w:val="21"/>
        </w:rPr>
        <w:t>资助管理中心提请复议。学生资助管理中心在接到复议提请的</w:t>
      </w:r>
      <w:r>
        <w:rPr>
          <w:rFonts w:ascii="Arial" w:hAnsi="Arial" w:cs="Arial"/>
          <w:color w:val="000000"/>
          <w:sz w:val="21"/>
          <w:szCs w:val="21"/>
        </w:rPr>
        <w:t>3</w:t>
      </w:r>
      <w:r>
        <w:rPr>
          <w:rFonts w:ascii="Arial" w:hAnsi="Arial" w:cs="Arial"/>
          <w:color w:val="000000"/>
          <w:sz w:val="21"/>
          <w:szCs w:val="21"/>
        </w:rPr>
        <w:t>个工作日内予以答复。如情况属实，则做出调整。</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第十四条</w:t>
      </w:r>
      <w:r>
        <w:rPr>
          <w:rStyle w:val="a3"/>
          <w:rFonts w:ascii="Arial" w:hAnsi="Arial" w:cs="Arial"/>
          <w:color w:val="000000"/>
          <w:sz w:val="21"/>
          <w:szCs w:val="21"/>
        </w:rPr>
        <w:t> </w:t>
      </w:r>
      <w:r>
        <w:rPr>
          <w:rFonts w:ascii="Arial" w:hAnsi="Arial" w:cs="Arial"/>
          <w:color w:val="000000"/>
          <w:sz w:val="21"/>
          <w:szCs w:val="21"/>
        </w:rPr>
        <w:t> </w:t>
      </w:r>
      <w:r>
        <w:rPr>
          <w:rFonts w:ascii="Arial" w:hAnsi="Arial" w:cs="Arial"/>
          <w:color w:val="000000"/>
          <w:sz w:val="21"/>
          <w:szCs w:val="21"/>
        </w:rPr>
        <w:t>学生资助管理中心负责组织汇总院系审核通过的《中山大学家庭经济困难学生认定申请表》、《中山大学本科学生家庭经济状况调查表》和《中山大学家庭经济困难学生数据库》，报学校学生资助基金管理委员会审批，审批通过后建立家庭经济困难学生数据库。</w:t>
      </w:r>
    </w:p>
    <w:p w:rsidR="009134E2" w:rsidRDefault="009134E2" w:rsidP="009134E2">
      <w:pPr>
        <w:pStyle w:val="rtecenter"/>
        <w:shd w:val="clear" w:color="auto" w:fill="F4F4F2"/>
        <w:spacing w:before="0" w:beforeAutospacing="0" w:after="0" w:afterAutospacing="0" w:line="480" w:lineRule="atLeast"/>
        <w:jc w:val="center"/>
        <w:rPr>
          <w:rFonts w:ascii="Arial" w:hAnsi="Arial" w:cs="Arial"/>
          <w:color w:val="000000"/>
          <w:sz w:val="21"/>
          <w:szCs w:val="21"/>
        </w:rPr>
      </w:pPr>
      <w:r>
        <w:rPr>
          <w:rStyle w:val="a3"/>
          <w:rFonts w:ascii="Arial" w:hAnsi="Arial" w:cs="Arial"/>
          <w:color w:val="000000"/>
          <w:sz w:val="21"/>
          <w:szCs w:val="21"/>
        </w:rPr>
        <w:t>第五章</w:t>
      </w:r>
      <w:r>
        <w:rPr>
          <w:rStyle w:val="a3"/>
          <w:rFonts w:ascii="Arial" w:hAnsi="Arial" w:cs="Arial"/>
          <w:color w:val="000000"/>
          <w:sz w:val="21"/>
          <w:szCs w:val="21"/>
        </w:rPr>
        <w:t>  </w:t>
      </w:r>
      <w:r>
        <w:rPr>
          <w:rStyle w:val="a3"/>
          <w:rFonts w:ascii="Arial" w:hAnsi="Arial" w:cs="Arial"/>
          <w:color w:val="000000"/>
          <w:sz w:val="21"/>
          <w:szCs w:val="21"/>
        </w:rPr>
        <w:t>监督与管理</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第十五条</w:t>
      </w:r>
      <w:r>
        <w:rPr>
          <w:rStyle w:val="a3"/>
          <w:rFonts w:ascii="Arial" w:hAnsi="Arial" w:cs="Arial"/>
          <w:color w:val="000000"/>
          <w:sz w:val="21"/>
          <w:szCs w:val="21"/>
        </w:rPr>
        <w:t>  </w:t>
      </w:r>
      <w:r>
        <w:rPr>
          <w:rFonts w:ascii="Arial" w:hAnsi="Arial" w:cs="Arial"/>
          <w:color w:val="000000"/>
          <w:sz w:val="21"/>
          <w:szCs w:val="21"/>
        </w:rPr>
        <w:t>为保证家庭经济困难学生数据库的科学性，学生资助管理中心定期更新家庭经济困难学生信息，对家庭经济困难在库学生进行确认，并统计好家庭经济困难学生受资助情况。</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第十六条</w:t>
      </w:r>
      <w:r>
        <w:rPr>
          <w:rStyle w:val="a3"/>
          <w:rFonts w:ascii="Arial" w:hAnsi="Arial" w:cs="Arial"/>
          <w:color w:val="000000"/>
          <w:sz w:val="21"/>
          <w:szCs w:val="21"/>
        </w:rPr>
        <w:t>  </w:t>
      </w:r>
      <w:r>
        <w:rPr>
          <w:rFonts w:ascii="Arial" w:hAnsi="Arial" w:cs="Arial"/>
          <w:color w:val="000000"/>
          <w:sz w:val="21"/>
          <w:szCs w:val="21"/>
        </w:rPr>
        <w:t>学生资助管理中心和院系每学年定期对全部家庭经济困难学生进行一次资格复查，并不定期地随机抽取一定比例的家庭经济困难学生，通过信件、实地走访、电话等形式进行核实。如发现弄虚作假现象，一经核实，取消资助资格，并收回资助资金。情节严重者，学校依据有关规定严肃处理，同时将不良信用记录记入该生档案。</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第十七条</w:t>
      </w:r>
      <w:r>
        <w:rPr>
          <w:rStyle w:val="a3"/>
          <w:rFonts w:ascii="Arial" w:hAnsi="Arial" w:cs="Arial"/>
          <w:color w:val="000000"/>
          <w:sz w:val="21"/>
          <w:szCs w:val="21"/>
        </w:rPr>
        <w:t> </w:t>
      </w:r>
      <w:r>
        <w:rPr>
          <w:rFonts w:ascii="Arial" w:hAnsi="Arial" w:cs="Arial"/>
          <w:color w:val="000000"/>
          <w:sz w:val="21"/>
          <w:szCs w:val="21"/>
        </w:rPr>
        <w:t> </w:t>
      </w:r>
      <w:r>
        <w:rPr>
          <w:rFonts w:ascii="Arial" w:hAnsi="Arial" w:cs="Arial"/>
          <w:color w:val="000000"/>
          <w:sz w:val="21"/>
          <w:szCs w:val="21"/>
        </w:rPr>
        <w:t>各院系要加强学生的诚信教育，教育学生如实提供家庭经济情况，及时告知家庭经济状况显著变化情况。如学生家庭经济状况发生显著变化，院系应及时做好调整并上报学生资助管理中心。</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第十八条</w:t>
      </w:r>
      <w:r>
        <w:rPr>
          <w:rStyle w:val="a3"/>
          <w:rFonts w:ascii="Arial" w:hAnsi="Arial" w:cs="Arial"/>
          <w:color w:val="000000"/>
          <w:sz w:val="21"/>
          <w:szCs w:val="21"/>
        </w:rPr>
        <w:t>  </w:t>
      </w:r>
      <w:r>
        <w:rPr>
          <w:rStyle w:val="a3"/>
          <w:rFonts w:ascii="Arial" w:hAnsi="Arial" w:cs="Arial"/>
          <w:color w:val="000000"/>
          <w:sz w:val="21"/>
          <w:szCs w:val="21"/>
        </w:rPr>
        <w:t>各</w:t>
      </w:r>
      <w:r>
        <w:rPr>
          <w:rFonts w:ascii="Arial" w:hAnsi="Arial" w:cs="Arial"/>
          <w:color w:val="000000"/>
          <w:sz w:val="21"/>
          <w:szCs w:val="21"/>
        </w:rPr>
        <w:t>院系要高度重视家庭困难学生认定工作，坚持实事求是原则，确保家庭经济困难学生认定工作的严肃性和真实性，凡出现弄虚作假、徇私舞弊的院系和个人，学校将严肃查处相关责任人。</w:t>
      </w:r>
    </w:p>
    <w:p w:rsidR="009134E2" w:rsidRDefault="009134E2" w:rsidP="009134E2">
      <w:pPr>
        <w:pStyle w:val="rtecenter"/>
        <w:shd w:val="clear" w:color="auto" w:fill="F4F4F2"/>
        <w:spacing w:before="0" w:beforeAutospacing="0" w:after="0" w:afterAutospacing="0" w:line="480" w:lineRule="atLeast"/>
        <w:jc w:val="center"/>
        <w:rPr>
          <w:rFonts w:ascii="Arial" w:hAnsi="Arial" w:cs="Arial"/>
          <w:color w:val="000000"/>
          <w:sz w:val="21"/>
          <w:szCs w:val="21"/>
        </w:rPr>
      </w:pPr>
      <w:r>
        <w:rPr>
          <w:rStyle w:val="a3"/>
          <w:rFonts w:ascii="Arial" w:hAnsi="Arial" w:cs="Arial"/>
          <w:color w:val="000000"/>
          <w:sz w:val="21"/>
          <w:szCs w:val="21"/>
        </w:rPr>
        <w:t>第六章</w:t>
      </w:r>
      <w:r>
        <w:rPr>
          <w:rStyle w:val="a3"/>
          <w:rFonts w:ascii="Arial" w:hAnsi="Arial" w:cs="Arial"/>
          <w:color w:val="000000"/>
          <w:sz w:val="21"/>
          <w:szCs w:val="21"/>
        </w:rPr>
        <w:t>  </w:t>
      </w:r>
      <w:r>
        <w:rPr>
          <w:rStyle w:val="a3"/>
          <w:rFonts w:ascii="Arial" w:hAnsi="Arial" w:cs="Arial"/>
          <w:color w:val="000000"/>
          <w:sz w:val="21"/>
          <w:szCs w:val="21"/>
        </w:rPr>
        <w:t>附则</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第十九条</w:t>
      </w:r>
      <w:r>
        <w:rPr>
          <w:rStyle w:val="a3"/>
          <w:rFonts w:ascii="Arial" w:hAnsi="Arial" w:cs="Arial"/>
          <w:color w:val="000000"/>
          <w:sz w:val="21"/>
          <w:szCs w:val="21"/>
        </w:rPr>
        <w:t>  </w:t>
      </w:r>
      <w:r>
        <w:rPr>
          <w:rFonts w:ascii="Arial" w:hAnsi="Arial" w:cs="Arial"/>
          <w:color w:val="000000"/>
          <w:sz w:val="21"/>
          <w:szCs w:val="21"/>
        </w:rPr>
        <w:t>本办法由学生资助管理中心负责解释。</w:t>
      </w:r>
    </w:p>
    <w:p w:rsidR="009134E2" w:rsidRDefault="009134E2" w:rsidP="009134E2">
      <w:pPr>
        <w:pStyle w:val="a4"/>
        <w:shd w:val="clear" w:color="auto" w:fill="F4F4F2"/>
        <w:spacing w:before="0" w:beforeAutospacing="0" w:after="0" w:afterAutospacing="0" w:line="480" w:lineRule="atLeast"/>
        <w:rPr>
          <w:rFonts w:ascii="Arial" w:hAnsi="Arial" w:cs="Arial"/>
          <w:color w:val="000000"/>
          <w:sz w:val="21"/>
          <w:szCs w:val="21"/>
        </w:rPr>
      </w:pPr>
      <w:r>
        <w:rPr>
          <w:rFonts w:ascii="Arial" w:hAnsi="Arial" w:cs="Arial"/>
          <w:color w:val="000000"/>
          <w:sz w:val="21"/>
          <w:szCs w:val="21"/>
        </w:rPr>
        <w:t>       </w:t>
      </w:r>
      <w:r>
        <w:rPr>
          <w:rStyle w:val="a3"/>
          <w:rFonts w:ascii="Arial" w:hAnsi="Arial" w:cs="Arial"/>
          <w:color w:val="000000"/>
          <w:sz w:val="21"/>
          <w:szCs w:val="21"/>
        </w:rPr>
        <w:t>第二十条</w:t>
      </w:r>
      <w:r>
        <w:rPr>
          <w:rStyle w:val="a3"/>
          <w:rFonts w:ascii="Arial" w:hAnsi="Arial" w:cs="Arial"/>
          <w:color w:val="000000"/>
          <w:sz w:val="21"/>
          <w:szCs w:val="21"/>
        </w:rPr>
        <w:t> </w:t>
      </w:r>
      <w:r>
        <w:rPr>
          <w:rFonts w:ascii="Arial" w:hAnsi="Arial" w:cs="Arial"/>
          <w:color w:val="000000"/>
          <w:sz w:val="21"/>
          <w:szCs w:val="21"/>
        </w:rPr>
        <w:t> </w:t>
      </w:r>
      <w:r>
        <w:rPr>
          <w:rFonts w:ascii="Arial" w:hAnsi="Arial" w:cs="Arial"/>
          <w:color w:val="000000"/>
          <w:sz w:val="21"/>
          <w:szCs w:val="21"/>
        </w:rPr>
        <w:t>本办法自发布之日起开始实施。</w:t>
      </w:r>
    </w:p>
    <w:p w:rsidR="009134E2" w:rsidRDefault="009134E2" w:rsidP="009134E2">
      <w:pPr>
        <w:pStyle w:val="rteright"/>
        <w:shd w:val="clear" w:color="auto" w:fill="F4F4F2"/>
        <w:spacing w:before="0" w:beforeAutospacing="0" w:after="0" w:afterAutospacing="0" w:line="480" w:lineRule="atLeast"/>
        <w:jc w:val="right"/>
        <w:rPr>
          <w:rFonts w:ascii="Arial" w:hAnsi="Arial" w:cs="Arial"/>
          <w:color w:val="000000"/>
          <w:sz w:val="21"/>
          <w:szCs w:val="21"/>
        </w:rPr>
      </w:pPr>
      <w:r>
        <w:rPr>
          <w:rStyle w:val="a3"/>
          <w:rFonts w:ascii="Arial" w:hAnsi="Arial" w:cs="Arial"/>
          <w:color w:val="000000"/>
          <w:sz w:val="21"/>
          <w:szCs w:val="21"/>
        </w:rPr>
        <w:t>中山大学学生资助管理中心</w:t>
      </w:r>
    </w:p>
    <w:p w:rsidR="009134E2" w:rsidRDefault="009134E2" w:rsidP="009134E2">
      <w:pPr>
        <w:pStyle w:val="rteright"/>
        <w:shd w:val="clear" w:color="auto" w:fill="F4F4F2"/>
        <w:spacing w:before="0" w:beforeAutospacing="0" w:after="0" w:afterAutospacing="0" w:line="480" w:lineRule="atLeast"/>
        <w:jc w:val="right"/>
        <w:rPr>
          <w:rFonts w:ascii="Arial" w:hAnsi="Arial" w:cs="Arial"/>
          <w:color w:val="000000"/>
          <w:sz w:val="21"/>
          <w:szCs w:val="21"/>
        </w:rPr>
      </w:pPr>
      <w:r>
        <w:rPr>
          <w:rStyle w:val="a3"/>
          <w:rFonts w:ascii="Arial" w:hAnsi="Arial" w:cs="Arial"/>
          <w:color w:val="000000"/>
          <w:sz w:val="21"/>
          <w:szCs w:val="21"/>
        </w:rPr>
        <w:t>                                                    2012</w:t>
      </w:r>
      <w:r>
        <w:rPr>
          <w:rStyle w:val="a3"/>
          <w:rFonts w:ascii="Arial" w:hAnsi="Arial" w:cs="Arial"/>
          <w:color w:val="000000"/>
          <w:sz w:val="21"/>
          <w:szCs w:val="21"/>
        </w:rPr>
        <w:t>年</w:t>
      </w:r>
      <w:r>
        <w:rPr>
          <w:rStyle w:val="a3"/>
          <w:rFonts w:ascii="Arial" w:hAnsi="Arial" w:cs="Arial"/>
          <w:color w:val="000000"/>
          <w:sz w:val="21"/>
          <w:szCs w:val="21"/>
        </w:rPr>
        <w:t>5</w:t>
      </w:r>
      <w:r>
        <w:rPr>
          <w:rStyle w:val="a3"/>
          <w:rFonts w:ascii="Arial" w:hAnsi="Arial" w:cs="Arial"/>
          <w:color w:val="000000"/>
          <w:sz w:val="21"/>
          <w:szCs w:val="21"/>
        </w:rPr>
        <w:t>月</w:t>
      </w:r>
      <w:r>
        <w:rPr>
          <w:rStyle w:val="a3"/>
          <w:rFonts w:ascii="Arial" w:hAnsi="Arial" w:cs="Arial"/>
          <w:color w:val="000000"/>
          <w:sz w:val="21"/>
          <w:szCs w:val="21"/>
        </w:rPr>
        <w:t>9</w:t>
      </w:r>
      <w:r>
        <w:rPr>
          <w:rStyle w:val="a3"/>
          <w:rFonts w:ascii="Arial" w:hAnsi="Arial" w:cs="Arial"/>
          <w:color w:val="000000"/>
          <w:sz w:val="21"/>
          <w:szCs w:val="21"/>
        </w:rPr>
        <w:t>日</w:t>
      </w:r>
    </w:p>
    <w:p w:rsidR="008D7CD9" w:rsidRPr="009134E2" w:rsidRDefault="008D7CD9" w:rsidP="009134E2">
      <w:bookmarkStart w:id="0" w:name="_GoBack"/>
      <w:bookmarkEnd w:id="0"/>
    </w:p>
    <w:sectPr w:rsidR="008D7CD9" w:rsidRPr="009134E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4E2"/>
    <w:rsid w:val="008D7CD9"/>
    <w:rsid w:val="00913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F567FE-90C7-41FE-82CD-32BB96C4B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9134E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134E2"/>
    <w:rPr>
      <w:rFonts w:ascii="宋体" w:eastAsia="宋体" w:hAnsi="宋体" w:cs="宋体"/>
      <w:b/>
      <w:bCs/>
      <w:kern w:val="36"/>
      <w:sz w:val="48"/>
      <w:szCs w:val="48"/>
    </w:rPr>
  </w:style>
  <w:style w:type="paragraph" w:customStyle="1" w:styleId="rtecenter">
    <w:name w:val="rtecenter"/>
    <w:basedOn w:val="a"/>
    <w:rsid w:val="009134E2"/>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9134E2"/>
    <w:rPr>
      <w:b/>
      <w:bCs/>
    </w:rPr>
  </w:style>
  <w:style w:type="paragraph" w:styleId="a4">
    <w:name w:val="Normal (Web)"/>
    <w:basedOn w:val="a"/>
    <w:uiPriority w:val="99"/>
    <w:semiHidden/>
    <w:unhideWhenUsed/>
    <w:rsid w:val="009134E2"/>
    <w:pPr>
      <w:widowControl/>
      <w:spacing w:before="100" w:beforeAutospacing="1" w:after="100" w:afterAutospacing="1"/>
      <w:jc w:val="left"/>
    </w:pPr>
    <w:rPr>
      <w:rFonts w:ascii="宋体" w:eastAsia="宋体" w:hAnsi="宋体" w:cs="宋体"/>
      <w:kern w:val="0"/>
      <w:sz w:val="24"/>
      <w:szCs w:val="24"/>
    </w:rPr>
  </w:style>
  <w:style w:type="paragraph" w:customStyle="1" w:styleId="rteright">
    <w:name w:val="rteright"/>
    <w:basedOn w:val="a"/>
    <w:rsid w:val="009134E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11307">
      <w:bodyDiv w:val="1"/>
      <w:marLeft w:val="0"/>
      <w:marRight w:val="0"/>
      <w:marTop w:val="0"/>
      <w:marBottom w:val="0"/>
      <w:divBdr>
        <w:top w:val="none" w:sz="0" w:space="0" w:color="auto"/>
        <w:left w:val="none" w:sz="0" w:space="0" w:color="auto"/>
        <w:bottom w:val="none" w:sz="0" w:space="0" w:color="auto"/>
        <w:right w:val="none" w:sz="0" w:space="0" w:color="auto"/>
      </w:divBdr>
    </w:div>
    <w:div w:id="335547143">
      <w:bodyDiv w:val="1"/>
      <w:marLeft w:val="0"/>
      <w:marRight w:val="0"/>
      <w:marTop w:val="0"/>
      <w:marBottom w:val="0"/>
      <w:divBdr>
        <w:top w:val="none" w:sz="0" w:space="0" w:color="auto"/>
        <w:left w:val="none" w:sz="0" w:space="0" w:color="auto"/>
        <w:bottom w:val="none" w:sz="0" w:space="0" w:color="auto"/>
        <w:right w:val="none" w:sz="0" w:space="0" w:color="auto"/>
      </w:divBdr>
    </w:div>
    <w:div w:id="611867439">
      <w:bodyDiv w:val="1"/>
      <w:marLeft w:val="0"/>
      <w:marRight w:val="0"/>
      <w:marTop w:val="0"/>
      <w:marBottom w:val="0"/>
      <w:divBdr>
        <w:top w:val="none" w:sz="0" w:space="0" w:color="auto"/>
        <w:left w:val="none" w:sz="0" w:space="0" w:color="auto"/>
        <w:bottom w:val="none" w:sz="0" w:space="0" w:color="auto"/>
        <w:right w:val="none" w:sz="0" w:space="0" w:color="auto"/>
      </w:divBdr>
    </w:div>
    <w:div w:id="691684281">
      <w:bodyDiv w:val="1"/>
      <w:marLeft w:val="0"/>
      <w:marRight w:val="0"/>
      <w:marTop w:val="0"/>
      <w:marBottom w:val="0"/>
      <w:divBdr>
        <w:top w:val="none" w:sz="0" w:space="0" w:color="auto"/>
        <w:left w:val="none" w:sz="0" w:space="0" w:color="auto"/>
        <w:bottom w:val="none" w:sz="0" w:space="0" w:color="auto"/>
        <w:right w:val="none" w:sz="0" w:space="0" w:color="auto"/>
      </w:divBdr>
    </w:div>
    <w:div w:id="1432432936">
      <w:bodyDiv w:val="1"/>
      <w:marLeft w:val="0"/>
      <w:marRight w:val="0"/>
      <w:marTop w:val="0"/>
      <w:marBottom w:val="0"/>
      <w:divBdr>
        <w:top w:val="none" w:sz="0" w:space="0" w:color="auto"/>
        <w:left w:val="none" w:sz="0" w:space="0" w:color="auto"/>
        <w:bottom w:val="none" w:sz="0" w:space="0" w:color="auto"/>
        <w:right w:val="none" w:sz="0" w:space="0" w:color="auto"/>
      </w:divBdr>
    </w:div>
    <w:div w:id="1792630135">
      <w:bodyDiv w:val="1"/>
      <w:marLeft w:val="0"/>
      <w:marRight w:val="0"/>
      <w:marTop w:val="0"/>
      <w:marBottom w:val="0"/>
      <w:divBdr>
        <w:top w:val="none" w:sz="0" w:space="0" w:color="auto"/>
        <w:left w:val="none" w:sz="0" w:space="0" w:color="auto"/>
        <w:bottom w:val="none" w:sz="0" w:space="0" w:color="auto"/>
        <w:right w:val="none" w:sz="0" w:space="0" w:color="auto"/>
      </w:divBdr>
    </w:div>
    <w:div w:id="213555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533</Words>
  <Characters>3043</Characters>
  <Application>Microsoft Office Word</Application>
  <DocSecurity>0</DocSecurity>
  <Lines>25</Lines>
  <Paragraphs>7</Paragraphs>
  <ScaleCrop>false</ScaleCrop>
  <Company/>
  <LinksUpToDate>false</LinksUpToDate>
  <CharactersWithSpaces>3569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Zhu_JH</dc:creator>
  <cp:keywords/>
  <dc:description/>
  <cp:lastModifiedBy>Zhu_JH</cp:lastModifiedBy>
  <cp:revision>1</cp:revision>
  <dcterms:created xsi:type="dcterms:W3CDTF">2016-09-05T02:50:00Z</dcterms:created>
  <dcterms:modified xsi:type="dcterms:W3CDTF">2016-09-05T02:52:00Z</dcterms:modified>
</cp:coreProperties>
</file>