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电子与信息工程学院（微电子学院）</w:t>
      </w:r>
    </w:p>
    <w:p>
      <w:pPr>
        <w:jc w:val="center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研究生中期考核答辩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专家表决票</w:t>
      </w:r>
    </w:p>
    <w:bookmarkEnd w:id="0"/>
    <w:p>
      <w:pPr>
        <w:spacing w:before="120"/>
        <w:rPr>
          <w:rFonts w:hint="eastAsia" w:ascii="方正小标宋简体" w:eastAsiaTheme="minorEastAsia"/>
          <w:b/>
          <w:sz w:val="32"/>
          <w:szCs w:val="32"/>
          <w:lang w:val="en-US" w:eastAsia="zh-CN"/>
        </w:rPr>
      </w:pPr>
      <w:r>
        <w:rPr>
          <w:rFonts w:hint="eastAsia"/>
        </w:rPr>
        <w:t>说明：此票为无记名投票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请在相应栏打“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9"/>
        <w:gridCol w:w="286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0" w:hRule="atLeast"/>
        </w:trPr>
        <w:tc>
          <w:tcPr>
            <w:tcW w:w="2859" w:type="dxa"/>
          </w:tcPr>
          <w:p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通过</w:t>
            </w:r>
          </w:p>
        </w:tc>
        <w:tc>
          <w:tcPr>
            <w:tcW w:w="2860" w:type="dxa"/>
          </w:tcPr>
          <w:p>
            <w:pPr>
              <w:jc w:val="center"/>
              <w:rPr>
                <w:rFonts w:hint="default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0" w:hRule="atLeast"/>
        </w:trPr>
        <w:tc>
          <w:tcPr>
            <w:tcW w:w="2859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3" w:hRule="atLeast"/>
        </w:trPr>
        <w:tc>
          <w:tcPr>
            <w:tcW w:w="2859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60" w:type="dxa"/>
          </w:tcPr>
          <w:p>
            <w:pPr>
              <w:rPr>
                <w:rFonts w:hint="default" w:ascii="方正小标宋简体" w:eastAsia="方正小标宋简体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根据《根据中山大学研究生中期考核办法》，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同意通过票数达到或超过答辩考核小组全体成员三分之二，方为通过。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1A556E6A"/>
    <w:rsid w:val="1A55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2023-04-28T08:02:00Z</dcterms:created>
  <dc:creator>芬芬钟</dc:creator>
  <cp:lastModifiedBy>芬芬钟</cp:lastModifiedBy>
  <dcterms:modified xsi:type="dcterms:W3CDTF">2023-04-28T08:09:51Z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9CF2D827EB594B61A8B4E4379D3F372B_11</vt:lpwstr>
  </property>
</Properties>
</file>