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科研</w:t>
      </w:r>
      <w:r>
        <w:rPr>
          <w:rFonts w:hint="eastAsia" w:ascii="宋体" w:hAnsi="宋体" w:eastAsia="宋体" w:cs="宋体"/>
          <w:b/>
          <w:bCs/>
          <w:sz w:val="28"/>
          <w:szCs w:val="24"/>
          <w:lang w:val="en-US" w:eastAsia="zh-CN"/>
        </w:rPr>
        <w:t>动态│我院秦宗</w:t>
      </w:r>
      <w:r>
        <w:rPr>
          <w:rFonts w:hint="eastAsia" w:ascii="宋体" w:hAnsi="宋体" w:cs="宋体"/>
          <w:b/>
          <w:bCs/>
          <w:sz w:val="28"/>
          <w:szCs w:val="24"/>
          <w:lang w:val="en-US" w:eastAsia="zh-CN"/>
        </w:rPr>
        <w:t>副教授</w:t>
      </w:r>
      <w:bookmarkStart w:id="0" w:name="OLE_LINK1"/>
      <w:r>
        <w:rPr>
          <w:rFonts w:hint="eastAsia" w:ascii="宋体" w:hAnsi="宋体" w:cs="宋体"/>
          <w:b/>
          <w:bCs/>
          <w:sz w:val="28"/>
          <w:szCs w:val="24"/>
          <w:lang w:val="en-US" w:eastAsia="zh-CN"/>
        </w:rPr>
        <w:t>荣获</w:t>
      </w:r>
      <w:r>
        <w:rPr>
          <w:rFonts w:hint="eastAsia"/>
          <w:b/>
          <w:bCs/>
          <w:sz w:val="28"/>
          <w:szCs w:val="24"/>
        </w:rPr>
        <w:t>华为光产品线“优秀技术合作项目奖”</w:t>
      </w:r>
      <w:bookmarkEnd w:id="0"/>
    </w:p>
    <w:p>
      <w:pPr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近日，中山大学电子与信息工程学院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微电子学院</w:t>
      </w:r>
      <w:r>
        <w:rPr>
          <w:rFonts w:hint="eastAsia"/>
          <w:lang w:eastAsia="zh-CN"/>
        </w:rPr>
        <w:t>）</w:t>
      </w:r>
      <w:r>
        <w:rPr>
          <w:rFonts w:hint="eastAsia"/>
        </w:rPr>
        <w:t>秦宗副教授承担的华为公司横向项目《多焦面AR-HUD系统技术合作》获得华为光产品线“优秀技术合作项目奖</w:t>
      </w:r>
      <w:bookmarkStart w:id="1" w:name="_GoBack"/>
      <w:bookmarkEnd w:id="1"/>
      <w:r>
        <w:rPr>
          <w:rFonts w:hint="eastAsia"/>
        </w:rPr>
        <w:t>”（图1）。该奖项由华为公司从已结题的产学合作项目中遴选，主要考量技术创新性与落地可行性，本次光产品线约100个产学合作项目中有5个项目获奖。</w:t>
      </w:r>
    </w:p>
    <w:p>
      <w:pPr>
        <w:spacing w:line="360" w:lineRule="auto"/>
        <w:ind w:firstLine="480" w:firstLineChars="200"/>
      </w:pPr>
      <w:r>
        <w:drawing>
          <wp:inline distT="0" distB="0" distL="0" distR="0">
            <wp:extent cx="3686810" cy="2771775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1469" cy="27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 华为优秀技术合作项目奖牌</w:t>
      </w:r>
    </w:p>
    <w:p>
      <w:pPr>
        <w:spacing w:line="360" w:lineRule="auto"/>
        <w:ind w:firstLine="480" w:firstLineChars="200"/>
        <w:rPr>
          <w:rFonts w:hint="eastAsia"/>
        </w:rPr>
      </w:pPr>
    </w:p>
    <w:p>
      <w:pPr>
        <w:spacing w:line="360" w:lineRule="auto"/>
        <w:ind w:firstLine="480" w:firstLineChars="200"/>
      </w:pPr>
      <w:r>
        <w:rPr>
          <w:rFonts w:hint="eastAsia"/>
        </w:rPr>
        <w:t>该项目针对车载抬头显示器（head-up display, HUD）开展研究。</w:t>
      </w:r>
      <w:r>
        <w:t>HUD将信息</w:t>
      </w:r>
      <w:r>
        <w:rPr>
          <w:rFonts w:hint="eastAsia"/>
        </w:rPr>
        <w:t>投射</w:t>
      </w:r>
      <w:r>
        <w:t>到驾驶员前方，提高</w:t>
      </w:r>
      <w:r>
        <w:rPr>
          <w:rFonts w:hint="eastAsia"/>
        </w:rPr>
        <w:t>了</w:t>
      </w:r>
      <w:r>
        <w:t>驾驶安全性</w:t>
      </w:r>
      <w:r>
        <w:rPr>
          <w:rFonts w:hint="eastAsia"/>
        </w:rPr>
        <w:t>，增强了汽车的信息输出能力，是最热门的车载光电技术之一。现有HUD采用固定焦距的光学系统，会造成深度感知失配、反应时间加长等问题。因此，连续光学变焦是下一代增强现实HUD的核心技术特征。但是，传统轴向变焦镜组无法用于对光路长度敏感的HUD；而HUD的视场角、出瞳距、眼盒等光学规格决定了变焦器件的横向尺寸需大于15厘米，液晶透镜、液体透镜等平面变焦器件的口径远无法满足需求。</w:t>
      </w:r>
    </w:p>
    <w:p>
      <w:pPr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针对以上问题，课题组基于自由曲面横向滑动变焦的Alvarez透镜引入HUD，发挥自由曲面光学在器件尺寸上的优势，解决了三次相位自由曲面在大离轴光路中的面型优化、反射-透射自由曲面联合设计等难题，实现了超大口径平面变焦器件及基于此的变焦AR-HUD样机（图2）。</w:t>
      </w:r>
    </w:p>
    <w:p>
      <w:pPr>
        <w:jc w:val="center"/>
      </w:pPr>
      <w:r>
        <w:drawing>
          <wp:inline distT="0" distB="0" distL="0" distR="0">
            <wp:extent cx="4071620" cy="3544570"/>
            <wp:effectExtent l="0" t="0" r="508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6202" cy="354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 项目交付的变焦HUD样机</w:t>
      </w:r>
    </w:p>
    <w:p>
      <w:pPr>
        <w:spacing w:line="360" w:lineRule="auto"/>
        <w:ind w:firstLine="480" w:firstLineChars="200"/>
        <w:rPr>
          <w:rFonts w:hint="eastAsia"/>
        </w:rPr>
      </w:pPr>
    </w:p>
    <w:p>
      <w:pPr>
        <w:spacing w:line="360" w:lineRule="auto"/>
        <w:ind w:firstLine="480" w:firstLineChars="200"/>
      </w:pPr>
      <w:r>
        <w:rPr>
          <w:rFonts w:hint="eastAsia"/>
        </w:rPr>
        <w:t>该项目主要参与人员还包括刘一同学（我院2018级光电本科，2022级电子科学与技术硕博连读）和董家麒同学（我院2017级光电本科，2021级集成电路工程硕士）。并且，该项目的研究成果于2024年以论文《</w:t>
      </w:r>
      <w:r>
        <w:t>Varifocal augmented reality head-up display using Alvarez freeform lenses</w:t>
      </w:r>
      <w:r>
        <w:rPr>
          <w:rFonts w:hint="eastAsia"/>
        </w:rPr>
        <w:t>》在美国圣何塞举办的显示领域顶会SID Display Week获得Distinguished Student Paper Award，刘一同学为第一作者。该奖项获奖率低于5%，获奖人来自斯坦福大学、中佛罗里达大学、Google、Meta、索尼、京东方等一流单位。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047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图3 博士生刘一获得的 Distinguished Student Paper Award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IwNjGwMDc2NzcxtTRU0lEKTi0uzszPAykwrgUABCLEDCwAAAA="/>
    <w:docVar w:name="commondata" w:val="eyJoZGlkIjoiNTQxNjAxMWUxNjk1MTUyMzA5ZDEyYTEyNDU0NmIyMDkifQ=="/>
  </w:docVars>
  <w:rsids>
    <w:rsidRoot w:val="00D153BC"/>
    <w:rsid w:val="000039D3"/>
    <w:rsid w:val="00024EE8"/>
    <w:rsid w:val="000371CC"/>
    <w:rsid w:val="0003788A"/>
    <w:rsid w:val="00043767"/>
    <w:rsid w:val="00055595"/>
    <w:rsid w:val="00057F84"/>
    <w:rsid w:val="00060742"/>
    <w:rsid w:val="00066638"/>
    <w:rsid w:val="00075CB0"/>
    <w:rsid w:val="00081471"/>
    <w:rsid w:val="00083710"/>
    <w:rsid w:val="00084CC4"/>
    <w:rsid w:val="000A3144"/>
    <w:rsid w:val="000C1E73"/>
    <w:rsid w:val="000C75A1"/>
    <w:rsid w:val="000E0C1A"/>
    <w:rsid w:val="000F04CC"/>
    <w:rsid w:val="000F46DE"/>
    <w:rsid w:val="000F48F6"/>
    <w:rsid w:val="00117D78"/>
    <w:rsid w:val="001216F1"/>
    <w:rsid w:val="00141F13"/>
    <w:rsid w:val="0014514E"/>
    <w:rsid w:val="00180F1D"/>
    <w:rsid w:val="0019057E"/>
    <w:rsid w:val="00191C71"/>
    <w:rsid w:val="00192CA2"/>
    <w:rsid w:val="00195419"/>
    <w:rsid w:val="00197DD7"/>
    <w:rsid w:val="001B2D4E"/>
    <w:rsid w:val="001B484D"/>
    <w:rsid w:val="001B4A4A"/>
    <w:rsid w:val="001C16E9"/>
    <w:rsid w:val="001C622F"/>
    <w:rsid w:val="001C6DC8"/>
    <w:rsid w:val="001C7CC7"/>
    <w:rsid w:val="001D0E4D"/>
    <w:rsid w:val="001D53E0"/>
    <w:rsid w:val="001E309E"/>
    <w:rsid w:val="001E6C51"/>
    <w:rsid w:val="001F097B"/>
    <w:rsid w:val="001F42FD"/>
    <w:rsid w:val="001F53F6"/>
    <w:rsid w:val="002016D8"/>
    <w:rsid w:val="002155E5"/>
    <w:rsid w:val="00217B02"/>
    <w:rsid w:val="00233857"/>
    <w:rsid w:val="00234BF0"/>
    <w:rsid w:val="00236CC5"/>
    <w:rsid w:val="002438B7"/>
    <w:rsid w:val="0025107B"/>
    <w:rsid w:val="002532AC"/>
    <w:rsid w:val="00255428"/>
    <w:rsid w:val="002805E9"/>
    <w:rsid w:val="0028179D"/>
    <w:rsid w:val="00283CA1"/>
    <w:rsid w:val="0028546F"/>
    <w:rsid w:val="00286793"/>
    <w:rsid w:val="00294FC7"/>
    <w:rsid w:val="002A5EC4"/>
    <w:rsid w:val="002A6D2F"/>
    <w:rsid w:val="002B2B1F"/>
    <w:rsid w:val="002B4B01"/>
    <w:rsid w:val="002B5BE9"/>
    <w:rsid w:val="002C17B2"/>
    <w:rsid w:val="002C2193"/>
    <w:rsid w:val="002C34ED"/>
    <w:rsid w:val="002C3820"/>
    <w:rsid w:val="002D5A5A"/>
    <w:rsid w:val="002E7870"/>
    <w:rsid w:val="002E7E36"/>
    <w:rsid w:val="002F092B"/>
    <w:rsid w:val="002F0C86"/>
    <w:rsid w:val="002F6091"/>
    <w:rsid w:val="002F7E6F"/>
    <w:rsid w:val="00310C57"/>
    <w:rsid w:val="00310D5A"/>
    <w:rsid w:val="00317292"/>
    <w:rsid w:val="003361BA"/>
    <w:rsid w:val="00345504"/>
    <w:rsid w:val="003615B0"/>
    <w:rsid w:val="00362A52"/>
    <w:rsid w:val="003630BA"/>
    <w:rsid w:val="003703D0"/>
    <w:rsid w:val="00376985"/>
    <w:rsid w:val="00381A8F"/>
    <w:rsid w:val="0039228F"/>
    <w:rsid w:val="00393943"/>
    <w:rsid w:val="003A26CA"/>
    <w:rsid w:val="003A2ED8"/>
    <w:rsid w:val="003A6BF1"/>
    <w:rsid w:val="003B0A3F"/>
    <w:rsid w:val="003C0305"/>
    <w:rsid w:val="003C25B0"/>
    <w:rsid w:val="003C2C0B"/>
    <w:rsid w:val="003C7AFE"/>
    <w:rsid w:val="003D0D43"/>
    <w:rsid w:val="003D36F5"/>
    <w:rsid w:val="003E3EDE"/>
    <w:rsid w:val="003E7433"/>
    <w:rsid w:val="003E7E08"/>
    <w:rsid w:val="003F0D5F"/>
    <w:rsid w:val="003F1043"/>
    <w:rsid w:val="003F256B"/>
    <w:rsid w:val="003F32E4"/>
    <w:rsid w:val="004031BC"/>
    <w:rsid w:val="004071A2"/>
    <w:rsid w:val="00413B1C"/>
    <w:rsid w:val="00416E02"/>
    <w:rsid w:val="00417160"/>
    <w:rsid w:val="00422910"/>
    <w:rsid w:val="00424D0B"/>
    <w:rsid w:val="00425CBE"/>
    <w:rsid w:val="00427DB1"/>
    <w:rsid w:val="004440DF"/>
    <w:rsid w:val="0044678F"/>
    <w:rsid w:val="00453348"/>
    <w:rsid w:val="004600FA"/>
    <w:rsid w:val="00460F3D"/>
    <w:rsid w:val="0046231E"/>
    <w:rsid w:val="0047749E"/>
    <w:rsid w:val="00490FDF"/>
    <w:rsid w:val="004A4C3A"/>
    <w:rsid w:val="004A7699"/>
    <w:rsid w:val="004B1435"/>
    <w:rsid w:val="004B2C7F"/>
    <w:rsid w:val="004B46D8"/>
    <w:rsid w:val="004C23E1"/>
    <w:rsid w:val="004D103F"/>
    <w:rsid w:val="004D5107"/>
    <w:rsid w:val="004D53AA"/>
    <w:rsid w:val="004E1E07"/>
    <w:rsid w:val="004F0C0F"/>
    <w:rsid w:val="004F3D1B"/>
    <w:rsid w:val="004F5070"/>
    <w:rsid w:val="004F6CC4"/>
    <w:rsid w:val="00501C01"/>
    <w:rsid w:val="0050293E"/>
    <w:rsid w:val="00504B81"/>
    <w:rsid w:val="005331AE"/>
    <w:rsid w:val="00586283"/>
    <w:rsid w:val="005864B7"/>
    <w:rsid w:val="00587419"/>
    <w:rsid w:val="00590874"/>
    <w:rsid w:val="00594ACF"/>
    <w:rsid w:val="005970FA"/>
    <w:rsid w:val="005971E8"/>
    <w:rsid w:val="005A73EB"/>
    <w:rsid w:val="005A7F86"/>
    <w:rsid w:val="005B02BC"/>
    <w:rsid w:val="005C738B"/>
    <w:rsid w:val="005D6B5A"/>
    <w:rsid w:val="005F2D58"/>
    <w:rsid w:val="0060727E"/>
    <w:rsid w:val="00613D15"/>
    <w:rsid w:val="006221E7"/>
    <w:rsid w:val="00623F5A"/>
    <w:rsid w:val="00630DAE"/>
    <w:rsid w:val="006402F4"/>
    <w:rsid w:val="00652317"/>
    <w:rsid w:val="00653AFE"/>
    <w:rsid w:val="00661BC9"/>
    <w:rsid w:val="00670A49"/>
    <w:rsid w:val="00673844"/>
    <w:rsid w:val="00677858"/>
    <w:rsid w:val="00684CF7"/>
    <w:rsid w:val="0069105D"/>
    <w:rsid w:val="0069185B"/>
    <w:rsid w:val="006A1C00"/>
    <w:rsid w:val="006A46C3"/>
    <w:rsid w:val="006B5D8B"/>
    <w:rsid w:val="006C29CF"/>
    <w:rsid w:val="006C720C"/>
    <w:rsid w:val="006C7A09"/>
    <w:rsid w:val="006D1562"/>
    <w:rsid w:val="006E1294"/>
    <w:rsid w:val="006E5645"/>
    <w:rsid w:val="006E7AA4"/>
    <w:rsid w:val="006E7C8E"/>
    <w:rsid w:val="007076B5"/>
    <w:rsid w:val="00710270"/>
    <w:rsid w:val="00735322"/>
    <w:rsid w:val="00737A30"/>
    <w:rsid w:val="0076112C"/>
    <w:rsid w:val="007621ED"/>
    <w:rsid w:val="007635F0"/>
    <w:rsid w:val="00764B11"/>
    <w:rsid w:val="00765C47"/>
    <w:rsid w:val="00770DAC"/>
    <w:rsid w:val="00775767"/>
    <w:rsid w:val="00781879"/>
    <w:rsid w:val="007A1C95"/>
    <w:rsid w:val="007C1023"/>
    <w:rsid w:val="007C5C14"/>
    <w:rsid w:val="007D0716"/>
    <w:rsid w:val="007D5138"/>
    <w:rsid w:val="007E2134"/>
    <w:rsid w:val="007E23DB"/>
    <w:rsid w:val="007E5D46"/>
    <w:rsid w:val="007E7F04"/>
    <w:rsid w:val="007F26A9"/>
    <w:rsid w:val="008011A7"/>
    <w:rsid w:val="00806516"/>
    <w:rsid w:val="008131F9"/>
    <w:rsid w:val="00815C89"/>
    <w:rsid w:val="008173C0"/>
    <w:rsid w:val="008175BA"/>
    <w:rsid w:val="00824969"/>
    <w:rsid w:val="008356D7"/>
    <w:rsid w:val="00836D3F"/>
    <w:rsid w:val="0085134C"/>
    <w:rsid w:val="00861B93"/>
    <w:rsid w:val="0086364A"/>
    <w:rsid w:val="0087386C"/>
    <w:rsid w:val="00874098"/>
    <w:rsid w:val="00876B11"/>
    <w:rsid w:val="00877A00"/>
    <w:rsid w:val="008850DD"/>
    <w:rsid w:val="008950AF"/>
    <w:rsid w:val="008A2DC0"/>
    <w:rsid w:val="008B1434"/>
    <w:rsid w:val="008B3101"/>
    <w:rsid w:val="008B34B6"/>
    <w:rsid w:val="008C42B9"/>
    <w:rsid w:val="008C5C0B"/>
    <w:rsid w:val="008D317D"/>
    <w:rsid w:val="008D4C8D"/>
    <w:rsid w:val="008D542A"/>
    <w:rsid w:val="008D6C45"/>
    <w:rsid w:val="008E4C7F"/>
    <w:rsid w:val="008F69A0"/>
    <w:rsid w:val="008F69F9"/>
    <w:rsid w:val="0090347A"/>
    <w:rsid w:val="00904678"/>
    <w:rsid w:val="0092697F"/>
    <w:rsid w:val="00931075"/>
    <w:rsid w:val="009330ED"/>
    <w:rsid w:val="00936B4F"/>
    <w:rsid w:val="0095267E"/>
    <w:rsid w:val="00952C7C"/>
    <w:rsid w:val="0095394D"/>
    <w:rsid w:val="0097214C"/>
    <w:rsid w:val="00994747"/>
    <w:rsid w:val="00995DAC"/>
    <w:rsid w:val="009A3904"/>
    <w:rsid w:val="009A3A12"/>
    <w:rsid w:val="009A6A21"/>
    <w:rsid w:val="009B1D5D"/>
    <w:rsid w:val="009B2D78"/>
    <w:rsid w:val="009B3529"/>
    <w:rsid w:val="009B3D9A"/>
    <w:rsid w:val="009B654D"/>
    <w:rsid w:val="009C0DD1"/>
    <w:rsid w:val="009C2066"/>
    <w:rsid w:val="009D1314"/>
    <w:rsid w:val="009D1358"/>
    <w:rsid w:val="009E53D7"/>
    <w:rsid w:val="009F2F73"/>
    <w:rsid w:val="009F3861"/>
    <w:rsid w:val="00A0531A"/>
    <w:rsid w:val="00A074FE"/>
    <w:rsid w:val="00A140A6"/>
    <w:rsid w:val="00A16EB2"/>
    <w:rsid w:val="00A174E7"/>
    <w:rsid w:val="00A17FE9"/>
    <w:rsid w:val="00A3777E"/>
    <w:rsid w:val="00A521FF"/>
    <w:rsid w:val="00A52B42"/>
    <w:rsid w:val="00A54951"/>
    <w:rsid w:val="00A63F65"/>
    <w:rsid w:val="00A7043A"/>
    <w:rsid w:val="00A75432"/>
    <w:rsid w:val="00AA2961"/>
    <w:rsid w:val="00AA3048"/>
    <w:rsid w:val="00AA32B7"/>
    <w:rsid w:val="00AA3F68"/>
    <w:rsid w:val="00AA422E"/>
    <w:rsid w:val="00AA7E41"/>
    <w:rsid w:val="00AB4125"/>
    <w:rsid w:val="00AB4B50"/>
    <w:rsid w:val="00AC143C"/>
    <w:rsid w:val="00AE628F"/>
    <w:rsid w:val="00AE7014"/>
    <w:rsid w:val="00AF0905"/>
    <w:rsid w:val="00AF0E7F"/>
    <w:rsid w:val="00AF30DD"/>
    <w:rsid w:val="00B046E8"/>
    <w:rsid w:val="00B0769C"/>
    <w:rsid w:val="00B104AD"/>
    <w:rsid w:val="00B13674"/>
    <w:rsid w:val="00B25A3F"/>
    <w:rsid w:val="00B2718D"/>
    <w:rsid w:val="00B30575"/>
    <w:rsid w:val="00B40910"/>
    <w:rsid w:val="00B55974"/>
    <w:rsid w:val="00B67C34"/>
    <w:rsid w:val="00B8131D"/>
    <w:rsid w:val="00B9749E"/>
    <w:rsid w:val="00BA2E34"/>
    <w:rsid w:val="00BB0672"/>
    <w:rsid w:val="00BB2D05"/>
    <w:rsid w:val="00BB35CC"/>
    <w:rsid w:val="00BC4222"/>
    <w:rsid w:val="00BD0CE8"/>
    <w:rsid w:val="00BE0454"/>
    <w:rsid w:val="00BE08E1"/>
    <w:rsid w:val="00BE0C3B"/>
    <w:rsid w:val="00BE3EDF"/>
    <w:rsid w:val="00BF110C"/>
    <w:rsid w:val="00BF16B5"/>
    <w:rsid w:val="00BF2494"/>
    <w:rsid w:val="00BF28F4"/>
    <w:rsid w:val="00C01161"/>
    <w:rsid w:val="00C031FF"/>
    <w:rsid w:val="00C134FA"/>
    <w:rsid w:val="00C13BF8"/>
    <w:rsid w:val="00C17E85"/>
    <w:rsid w:val="00C21E78"/>
    <w:rsid w:val="00C21F4F"/>
    <w:rsid w:val="00C41E12"/>
    <w:rsid w:val="00C458DB"/>
    <w:rsid w:val="00C502AA"/>
    <w:rsid w:val="00C515EB"/>
    <w:rsid w:val="00C51BBF"/>
    <w:rsid w:val="00C633AA"/>
    <w:rsid w:val="00C75959"/>
    <w:rsid w:val="00CA00C5"/>
    <w:rsid w:val="00CA28F4"/>
    <w:rsid w:val="00CB2B0C"/>
    <w:rsid w:val="00CB3020"/>
    <w:rsid w:val="00CB5E47"/>
    <w:rsid w:val="00CB743B"/>
    <w:rsid w:val="00CD39FA"/>
    <w:rsid w:val="00CD402B"/>
    <w:rsid w:val="00CD6D55"/>
    <w:rsid w:val="00CF7062"/>
    <w:rsid w:val="00D04B6C"/>
    <w:rsid w:val="00D04F84"/>
    <w:rsid w:val="00D153BC"/>
    <w:rsid w:val="00D15AD2"/>
    <w:rsid w:val="00D16EC1"/>
    <w:rsid w:val="00D21424"/>
    <w:rsid w:val="00D27B0F"/>
    <w:rsid w:val="00D326E7"/>
    <w:rsid w:val="00D442D5"/>
    <w:rsid w:val="00D5358D"/>
    <w:rsid w:val="00D5468A"/>
    <w:rsid w:val="00D60171"/>
    <w:rsid w:val="00D62490"/>
    <w:rsid w:val="00D86659"/>
    <w:rsid w:val="00D90870"/>
    <w:rsid w:val="00DA0060"/>
    <w:rsid w:val="00DB500A"/>
    <w:rsid w:val="00DD5629"/>
    <w:rsid w:val="00DE1A87"/>
    <w:rsid w:val="00DE4350"/>
    <w:rsid w:val="00DF3E5F"/>
    <w:rsid w:val="00E306F5"/>
    <w:rsid w:val="00E31316"/>
    <w:rsid w:val="00E36B33"/>
    <w:rsid w:val="00E42734"/>
    <w:rsid w:val="00E43F5C"/>
    <w:rsid w:val="00E44656"/>
    <w:rsid w:val="00E45C3C"/>
    <w:rsid w:val="00E45E83"/>
    <w:rsid w:val="00E47E20"/>
    <w:rsid w:val="00E62FE2"/>
    <w:rsid w:val="00E71B9D"/>
    <w:rsid w:val="00E7425C"/>
    <w:rsid w:val="00E81F4E"/>
    <w:rsid w:val="00E913E8"/>
    <w:rsid w:val="00E9518A"/>
    <w:rsid w:val="00EA04CB"/>
    <w:rsid w:val="00EA71D3"/>
    <w:rsid w:val="00EB13FB"/>
    <w:rsid w:val="00EB3996"/>
    <w:rsid w:val="00EB5E94"/>
    <w:rsid w:val="00EB6705"/>
    <w:rsid w:val="00EC61C4"/>
    <w:rsid w:val="00ED2559"/>
    <w:rsid w:val="00ED73DD"/>
    <w:rsid w:val="00ED7F2A"/>
    <w:rsid w:val="00EE230E"/>
    <w:rsid w:val="00EE685E"/>
    <w:rsid w:val="00EF127D"/>
    <w:rsid w:val="00EF3E7B"/>
    <w:rsid w:val="00EF5051"/>
    <w:rsid w:val="00F12D06"/>
    <w:rsid w:val="00F15CDE"/>
    <w:rsid w:val="00F24714"/>
    <w:rsid w:val="00F24947"/>
    <w:rsid w:val="00F24A5F"/>
    <w:rsid w:val="00F26023"/>
    <w:rsid w:val="00F34FC2"/>
    <w:rsid w:val="00F355B0"/>
    <w:rsid w:val="00F370D8"/>
    <w:rsid w:val="00F419FE"/>
    <w:rsid w:val="00F44CD0"/>
    <w:rsid w:val="00F52AE5"/>
    <w:rsid w:val="00F60F85"/>
    <w:rsid w:val="00F6769A"/>
    <w:rsid w:val="00F67C51"/>
    <w:rsid w:val="00F75E15"/>
    <w:rsid w:val="00F83A76"/>
    <w:rsid w:val="00F84745"/>
    <w:rsid w:val="00F84F74"/>
    <w:rsid w:val="00F90CF7"/>
    <w:rsid w:val="00FA7732"/>
    <w:rsid w:val="00FB3B61"/>
    <w:rsid w:val="00FC5F74"/>
    <w:rsid w:val="00FC72BC"/>
    <w:rsid w:val="00FD08B3"/>
    <w:rsid w:val="00FD120D"/>
    <w:rsid w:val="00FD5BA1"/>
    <w:rsid w:val="00FD7C78"/>
    <w:rsid w:val="00FE3CA3"/>
    <w:rsid w:val="00FE3D7F"/>
    <w:rsid w:val="338504B3"/>
    <w:rsid w:val="36642868"/>
    <w:rsid w:val="5A2A7A55"/>
    <w:rsid w:val="5CC947C4"/>
    <w:rsid w:val="624C4CF0"/>
    <w:rsid w:val="64A4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autoRedefine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Cs w:val="24"/>
    </w:rPr>
  </w:style>
  <w:style w:type="paragraph" w:styleId="7">
    <w:name w:val="heading 6"/>
    <w:basedOn w:val="1"/>
    <w:next w:val="1"/>
    <w:link w:val="23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autoRedefine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autoRedefine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38"/>
    <w:autoRedefine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8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7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1 字符"/>
    <w:basedOn w:val="17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autoRedefine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autoRedefine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Cs w:val="24"/>
    </w:rPr>
  </w:style>
  <w:style w:type="character" w:customStyle="1" w:styleId="23">
    <w:name w:val="标题 6 字符"/>
    <w:basedOn w:val="17"/>
    <w:link w:val="7"/>
    <w:autoRedefine/>
    <w:semiHidden/>
    <w:qFormat/>
    <w:uiPriority w:val="9"/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autoRedefine/>
    <w:semiHidden/>
    <w:qFormat/>
    <w:uiPriority w:val="9"/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autoRedefine/>
    <w:semiHidden/>
    <w:qFormat/>
    <w:uiPriority w:val="9"/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autoRedefine/>
    <w:semiHidden/>
    <w:qFormat/>
    <w:uiPriority w:val="9"/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4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autoRedefine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autoRedefine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autoRedefine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3"/>
    <w:autoRedefine/>
    <w:qFormat/>
    <w:uiPriority w:val="99"/>
    <w:rPr>
      <w:sz w:val="18"/>
      <w:szCs w:val="18"/>
    </w:rPr>
  </w:style>
  <w:style w:type="character" w:customStyle="1" w:styleId="37">
    <w:name w:val="页脚 字符"/>
    <w:basedOn w:val="17"/>
    <w:link w:val="12"/>
    <w:autoRedefine/>
    <w:qFormat/>
    <w:uiPriority w:val="99"/>
    <w:rPr>
      <w:sz w:val="18"/>
      <w:szCs w:val="18"/>
    </w:rPr>
  </w:style>
  <w:style w:type="character" w:customStyle="1" w:styleId="38">
    <w:name w:val="批注框文本 字符"/>
    <w:basedOn w:val="17"/>
    <w:link w:val="11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147</Words>
  <Characters>842</Characters>
  <Lines>7</Lines>
  <Paragraphs>1</Paragraphs>
  <TotalTime>47</TotalTime>
  <ScaleCrop>false</ScaleCrop>
  <LinksUpToDate>false</LinksUpToDate>
  <CharactersWithSpaces>988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2025-03-19T03:54:00Z</dcterms:created>
  <dc:creator>一 刘</dc:creator>
  <cp:lastModifiedBy>SummerGrt</cp:lastModifiedBy>
  <dcterms:modified xsi:type="dcterms:W3CDTF">2025-03-25T03:48:29Z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370D1252256545F0815C30012F266FA3_12</vt:lpwstr>
  </property>
</Properties>
</file>